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B5D12" w14:textId="77777777" w:rsidR="0050705F" w:rsidRDefault="0050705F"/>
    <w:p w14:paraId="096C9D18" w14:textId="639E8570" w:rsidR="0025697A" w:rsidRPr="0025697A" w:rsidRDefault="0025697A" w:rsidP="0025697A">
      <w:pPr>
        <w:spacing w:before="170" w:line="216" w:lineRule="auto"/>
        <w:rPr>
          <w:rFonts w:ascii="Source Sans Pro" w:eastAsia="Source Sans Pro" w:hAnsi="Source Sans Pro"/>
          <w:color w:val="000000" w:themeColor="text1"/>
          <w:kern w:val="24"/>
          <w:vertAlign w:val="subscript"/>
        </w:rPr>
      </w:pPr>
      <w:r w:rsidRPr="006B4497">
        <w:rPr>
          <w:rFonts w:ascii="Source Sans Pro" w:eastAsia="Source Sans Pro" w:hAnsi="Source Sans Pro"/>
          <w:color w:val="000000" w:themeColor="text1"/>
          <w:kern w:val="24"/>
          <w:sz w:val="40"/>
          <w:szCs w:val="40"/>
        </w:rPr>
        <w:t>C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 xml:space="preserve">HIPS – or the Creating Helpful Incentives to Produce Semiconductors and Science Act – is transformative legislation. The Act is designed </w:t>
      </w:r>
      <w:r w:rsidR="004F3D77" w:rsidRPr="0025697A">
        <w:rPr>
          <w:rFonts w:ascii="Source Sans Pro" w:eastAsia="Source Sans Pro" w:hAnsi="Source Sans Pro"/>
          <w:color w:val="000000" w:themeColor="text1"/>
          <w:kern w:val="24"/>
        </w:rPr>
        <w:t>to help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 xml:space="preserve"> fuel our nation’s economic security, enhance our national security, and drive innovation.</w:t>
      </w:r>
    </w:p>
    <w:p w14:paraId="146411BF" w14:textId="064881BB" w:rsidR="0025697A" w:rsidRPr="0025697A" w:rsidRDefault="0025697A" w:rsidP="0025697A">
      <w:pPr>
        <w:spacing w:before="170" w:line="216" w:lineRule="auto"/>
        <w:rPr>
          <w:rFonts w:ascii="Source Sans Pro" w:eastAsia="Source Sans Pro" w:hAnsi="Source Sans Pro"/>
          <w:color w:val="000000" w:themeColor="text1"/>
          <w:kern w:val="24"/>
        </w:rPr>
      </w:pPr>
      <w:r>
        <w:rPr>
          <w:rFonts w:ascii="Source Sans Pro" w:eastAsia="Source Sans Pro" w:hAnsi="Source Sans Pro"/>
          <w:color w:val="000000" w:themeColor="text1"/>
          <w:kern w:val="24"/>
        </w:rPr>
        <w:t xml:space="preserve">Although the CHIPS 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 xml:space="preserve">Program Office </w:t>
      </w:r>
      <w:r>
        <w:rPr>
          <w:rFonts w:ascii="Source Sans Pro" w:eastAsia="Source Sans Pro" w:hAnsi="Source Sans Pro"/>
          <w:color w:val="000000" w:themeColor="text1"/>
          <w:kern w:val="24"/>
        </w:rPr>
        <w:t xml:space="preserve">is leading 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 xml:space="preserve">implementation, </w:t>
      </w:r>
      <w:r>
        <w:rPr>
          <w:rFonts w:ascii="Source Sans Pro" w:eastAsia="Source Sans Pro" w:hAnsi="Source Sans Pro"/>
          <w:color w:val="000000" w:themeColor="text1"/>
          <w:kern w:val="24"/>
        </w:rPr>
        <w:t xml:space="preserve">the ultimate success of CHIPS 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>will depend on a robust partnership with state and local governments.</w:t>
      </w:r>
      <w:r w:rsidR="00DD2508">
        <w:rPr>
          <w:rFonts w:ascii="Source Sans Pro" w:eastAsia="Source Sans Pro" w:hAnsi="Source Sans Pro"/>
          <w:color w:val="000000" w:themeColor="text1"/>
          <w:kern w:val="24"/>
        </w:rPr>
        <w:t xml:space="preserve"> The state role begins with the financial contributions to overall </w:t>
      </w:r>
      <w:r w:rsidR="004F3D77">
        <w:rPr>
          <w:rFonts w:ascii="Source Sans Pro" w:eastAsia="Source Sans Pro" w:hAnsi="Source Sans Pro"/>
          <w:color w:val="000000" w:themeColor="text1"/>
          <w:kern w:val="24"/>
        </w:rPr>
        <w:t>funding and</w:t>
      </w:r>
      <w:r w:rsidR="00DD2508">
        <w:rPr>
          <w:rFonts w:ascii="Source Sans Pro" w:eastAsia="Source Sans Pro" w:hAnsi="Source Sans Pro"/>
          <w:color w:val="000000" w:themeColor="text1"/>
          <w:kern w:val="24"/>
        </w:rPr>
        <w:t xml:space="preserve"> continues with strong leadership in such areas as workforce development, supply chain management, 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>university research, infrastructure</w:t>
      </w:r>
      <w:r w:rsidR="00DD2508">
        <w:rPr>
          <w:rFonts w:ascii="Source Sans Pro" w:eastAsia="Source Sans Pro" w:hAnsi="Source Sans Pro"/>
          <w:color w:val="000000" w:themeColor="text1"/>
          <w:kern w:val="24"/>
        </w:rPr>
        <w:t xml:space="preserve"> development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>, and permitting</w:t>
      </w:r>
      <w:r w:rsidR="00DD2508">
        <w:rPr>
          <w:rFonts w:ascii="Source Sans Pro" w:eastAsia="Source Sans Pro" w:hAnsi="Source Sans Pro"/>
          <w:color w:val="000000" w:themeColor="text1"/>
          <w:kern w:val="24"/>
        </w:rPr>
        <w:t xml:space="preserve"> streamlining.</w:t>
      </w:r>
    </w:p>
    <w:p w14:paraId="467F052B" w14:textId="6976FFCA" w:rsidR="0025697A" w:rsidRDefault="0025697A" w:rsidP="00314B34">
      <w:pPr>
        <w:spacing w:before="170" w:after="0" w:line="216" w:lineRule="auto"/>
        <w:rPr>
          <w:rFonts w:ascii="Source Sans Pro" w:eastAsia="Source Sans Pro" w:hAnsi="Source Sans Pro"/>
          <w:color w:val="000000" w:themeColor="text1"/>
          <w:kern w:val="24"/>
        </w:rPr>
      </w:pPr>
      <w:r w:rsidRPr="0025697A">
        <w:rPr>
          <w:rFonts w:ascii="Source Sans Pro" w:eastAsia="Source Sans Pro" w:hAnsi="Source Sans Pro"/>
          <w:color w:val="000000" w:themeColor="text1"/>
          <w:kern w:val="24"/>
        </w:rPr>
        <w:t xml:space="preserve">Working with the Pew Charitable Trusts, the Center for Regional Economic Competitiveness (CREC) is </w:t>
      </w:r>
      <w:r w:rsidR="007B5D81">
        <w:rPr>
          <w:rFonts w:ascii="Source Sans Pro" w:eastAsia="Source Sans Pro" w:hAnsi="Source Sans Pro"/>
          <w:color w:val="000000" w:themeColor="text1"/>
          <w:kern w:val="24"/>
        </w:rPr>
        <w:t xml:space="preserve">identifying opportunities </w:t>
      </w:r>
      <w:r w:rsidR="00F8753B">
        <w:rPr>
          <w:rFonts w:ascii="Source Sans Pro" w:eastAsia="Source Sans Pro" w:hAnsi="Source Sans Pro"/>
          <w:color w:val="000000" w:themeColor="text1"/>
          <w:kern w:val="24"/>
        </w:rPr>
        <w:t>to work</w:t>
      </w:r>
      <w:r w:rsidR="00DD2508">
        <w:rPr>
          <w:rFonts w:ascii="Source Sans Pro" w:eastAsia="Source Sans Pro" w:hAnsi="Source Sans Pro"/>
          <w:color w:val="000000" w:themeColor="text1"/>
          <w:kern w:val="24"/>
        </w:rPr>
        <w:t xml:space="preserve"> with states to 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>leverage CHIPS resources</w:t>
      </w:r>
      <w:r w:rsidR="00DD2508">
        <w:rPr>
          <w:rFonts w:ascii="Source Sans Pro" w:eastAsia="Source Sans Pro" w:hAnsi="Source Sans Pro"/>
          <w:color w:val="000000" w:themeColor="text1"/>
          <w:kern w:val="24"/>
        </w:rPr>
        <w:t xml:space="preserve">, 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 xml:space="preserve">advance </w:t>
      </w:r>
      <w:r w:rsidR="00593108">
        <w:rPr>
          <w:rFonts w:ascii="Source Sans Pro" w:eastAsia="Source Sans Pro" w:hAnsi="Source Sans Pro"/>
          <w:color w:val="000000" w:themeColor="text1"/>
          <w:kern w:val="24"/>
        </w:rPr>
        <w:t xml:space="preserve">state 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>economic development priorities</w:t>
      </w:r>
      <w:r w:rsidR="00DD2508">
        <w:rPr>
          <w:rFonts w:ascii="Source Sans Pro" w:eastAsia="Source Sans Pro" w:hAnsi="Source Sans Pro"/>
          <w:color w:val="000000" w:themeColor="text1"/>
          <w:kern w:val="24"/>
        </w:rPr>
        <w:t>, and maximize the national impacts of the legislation</w:t>
      </w:r>
      <w:r w:rsidR="006E5375">
        <w:rPr>
          <w:rFonts w:ascii="Source Sans Pro" w:eastAsia="Source Sans Pro" w:hAnsi="Source Sans Pro"/>
          <w:color w:val="000000" w:themeColor="text1"/>
          <w:kern w:val="24"/>
        </w:rPr>
        <w:t>,</w:t>
      </w:r>
      <w:r w:rsidR="000F691F">
        <w:rPr>
          <w:rFonts w:ascii="Source Sans Pro" w:eastAsia="Source Sans Pro" w:hAnsi="Source Sans Pro"/>
          <w:color w:val="000000" w:themeColor="text1"/>
          <w:kern w:val="24"/>
        </w:rPr>
        <w:t xml:space="preserve"> including</w:t>
      </w:r>
      <w:r w:rsidRPr="0025697A">
        <w:rPr>
          <w:rFonts w:ascii="Source Sans Pro" w:eastAsia="Source Sans Pro" w:hAnsi="Source Sans Pro"/>
          <w:color w:val="000000" w:themeColor="text1"/>
          <w:kern w:val="24"/>
        </w:rPr>
        <w:t>:</w:t>
      </w:r>
    </w:p>
    <w:p w14:paraId="575A93EB" w14:textId="1A1D36A7" w:rsidR="0025697A" w:rsidRDefault="00FB5194" w:rsidP="00314B34">
      <w:pPr>
        <w:spacing w:before="170" w:line="216" w:lineRule="auto"/>
      </w:pPr>
      <w:r w:rsidRPr="0025697A">
        <w:rPr>
          <w:noProof/>
        </w:rPr>
        <w:drawing>
          <wp:anchor distT="0" distB="0" distL="114300" distR="114300" simplePos="0" relativeHeight="251658240" behindDoc="0" locked="0" layoutInCell="1" allowOverlap="1" wp14:anchorId="2376D0B6" wp14:editId="6B9A8031">
            <wp:simplePos x="0" y="0"/>
            <wp:positionH relativeFrom="column">
              <wp:posOffset>-12700</wp:posOffset>
            </wp:positionH>
            <wp:positionV relativeFrom="paragraph">
              <wp:posOffset>92075</wp:posOffset>
            </wp:positionV>
            <wp:extent cx="431800" cy="431800"/>
            <wp:effectExtent l="0" t="0" r="6350" b="6350"/>
            <wp:wrapSquare wrapText="bothSides"/>
            <wp:docPr id="17" name="Picture 17" descr="Connections outline">
              <a:extLst xmlns:a="http://schemas.openxmlformats.org/drawingml/2006/main">
                <a:ext uri="{FF2B5EF4-FFF2-40B4-BE49-F238E27FC236}">
                  <a16:creationId xmlns:a16="http://schemas.microsoft.com/office/drawing/2014/main" id="{34B9E11C-334C-8271-9C07-6D7B9C8F519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raphic 16" descr="Connections outline">
                      <a:extLst>
                        <a:ext uri="{FF2B5EF4-FFF2-40B4-BE49-F238E27FC236}">
                          <a16:creationId xmlns:a16="http://schemas.microsoft.com/office/drawing/2014/main" id="{34B9E11C-334C-8271-9C07-6D7B9C8F519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6F30">
        <w:rPr>
          <w:noProof/>
          <w:color w:val="002060"/>
        </w:rPr>
        <w:drawing>
          <wp:anchor distT="0" distB="0" distL="114300" distR="114300" simplePos="0" relativeHeight="251658241" behindDoc="0" locked="0" layoutInCell="1" allowOverlap="1" wp14:anchorId="4F10ACA4" wp14:editId="58F82437">
            <wp:simplePos x="0" y="0"/>
            <wp:positionH relativeFrom="margin">
              <wp:posOffset>-99695</wp:posOffset>
            </wp:positionH>
            <wp:positionV relativeFrom="paragraph">
              <wp:posOffset>421640</wp:posOffset>
            </wp:positionV>
            <wp:extent cx="521335" cy="521335"/>
            <wp:effectExtent l="0" t="0" r="0" b="0"/>
            <wp:wrapSquare wrapText="bothSides"/>
            <wp:docPr id="19" name="Picture 19" descr="Boardroom outline">
              <a:extLst xmlns:a="http://schemas.openxmlformats.org/drawingml/2006/main">
                <a:ext uri="{FF2B5EF4-FFF2-40B4-BE49-F238E27FC236}">
                  <a16:creationId xmlns:a16="http://schemas.microsoft.com/office/drawing/2014/main" id="{8108A9E8-EDBC-F672-59E0-91218ED88B7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phic 18" descr="Boardroom outline">
                      <a:extLst>
                        <a:ext uri="{FF2B5EF4-FFF2-40B4-BE49-F238E27FC236}">
                          <a16:creationId xmlns:a16="http://schemas.microsoft.com/office/drawing/2014/main" id="{8108A9E8-EDBC-F672-59E0-91218ED88B7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97A" w:rsidRPr="0025697A">
        <w:rPr>
          <w:b/>
          <w:bCs/>
          <w:color w:val="002060"/>
        </w:rPr>
        <w:t>Interstate collaboration</w:t>
      </w:r>
      <w:r w:rsidR="0025697A" w:rsidRPr="0025697A">
        <w:rPr>
          <w:b/>
          <w:bCs/>
        </w:rPr>
        <w:t xml:space="preserve">: </w:t>
      </w:r>
      <w:r w:rsidR="0025697A" w:rsidRPr="0025697A">
        <w:t>Creating a platform for states to share innovative solutions to common problems and develop regional strategies around CHIPS.</w:t>
      </w:r>
    </w:p>
    <w:p w14:paraId="48E9858C" w14:textId="6B36D6FF" w:rsidR="0025697A" w:rsidRPr="0025697A" w:rsidRDefault="00DD2508" w:rsidP="00DD2508">
      <w:pPr>
        <w:tabs>
          <w:tab w:val="left" w:pos="0"/>
        </w:tabs>
      </w:pPr>
      <w:r w:rsidRPr="00F26F30">
        <w:rPr>
          <w:b/>
          <w:bCs/>
          <w:noProof/>
          <w:color w:val="002060"/>
        </w:rPr>
        <w:drawing>
          <wp:anchor distT="0" distB="0" distL="114300" distR="114300" simplePos="0" relativeHeight="251658242" behindDoc="0" locked="0" layoutInCell="1" allowOverlap="1" wp14:anchorId="623C2C7A" wp14:editId="4877BA43">
            <wp:simplePos x="0" y="0"/>
            <wp:positionH relativeFrom="margin">
              <wp:posOffset>-76200</wp:posOffset>
            </wp:positionH>
            <wp:positionV relativeFrom="paragraph">
              <wp:posOffset>364490</wp:posOffset>
            </wp:positionV>
            <wp:extent cx="469900" cy="469900"/>
            <wp:effectExtent l="0" t="0" r="0" b="6350"/>
            <wp:wrapSquare wrapText="bothSides"/>
            <wp:docPr id="21" name="Picture 21" descr="Bar graph with upward trend outline">
              <a:extLst xmlns:a="http://schemas.openxmlformats.org/drawingml/2006/main">
                <a:ext uri="{FF2B5EF4-FFF2-40B4-BE49-F238E27FC236}">
                  <a16:creationId xmlns:a16="http://schemas.microsoft.com/office/drawing/2014/main" id="{3CA55F87-5BBB-D56C-2C6B-1837135087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phic 20" descr="Bar graph with upward trend outline">
                      <a:extLst>
                        <a:ext uri="{FF2B5EF4-FFF2-40B4-BE49-F238E27FC236}">
                          <a16:creationId xmlns:a16="http://schemas.microsoft.com/office/drawing/2014/main" id="{3CA55F87-5BBB-D56C-2C6B-1837135087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97A" w:rsidRPr="0025697A">
        <w:rPr>
          <w:b/>
          <w:bCs/>
          <w:color w:val="002060"/>
        </w:rPr>
        <w:t>Federal/state coordination</w:t>
      </w:r>
      <w:r w:rsidR="0025697A" w:rsidRPr="0025697A">
        <w:rPr>
          <w:b/>
          <w:bCs/>
        </w:rPr>
        <w:t>:</w:t>
      </w:r>
      <w:r w:rsidR="0025697A" w:rsidRPr="0025697A">
        <w:t xml:space="preserve"> Foster more effective coordination between federal and state agencies around deployment of CHIPS resources. </w:t>
      </w:r>
    </w:p>
    <w:p w14:paraId="41B52A45" w14:textId="20836142" w:rsidR="0025697A" w:rsidRPr="0025697A" w:rsidRDefault="0025697A" w:rsidP="00FB5194">
      <w:pPr>
        <w:tabs>
          <w:tab w:val="left" w:pos="0"/>
        </w:tabs>
        <w:ind w:left="810" w:hanging="90"/>
      </w:pPr>
      <w:r w:rsidRPr="0025697A">
        <w:rPr>
          <w:b/>
          <w:bCs/>
          <w:color w:val="002060"/>
        </w:rPr>
        <w:t>Evaluation</w:t>
      </w:r>
      <w:r w:rsidRPr="0025697A">
        <w:rPr>
          <w:b/>
          <w:bCs/>
        </w:rPr>
        <w:t xml:space="preserve">: </w:t>
      </w:r>
      <w:r w:rsidRPr="0025697A">
        <w:t>Move toward a rigorous and timely evaluation framework of CHIPS Act-related policies and programs</w:t>
      </w:r>
    </w:p>
    <w:p w14:paraId="1F48E05E" w14:textId="5559E83E" w:rsidR="0025697A" w:rsidRPr="0025697A" w:rsidRDefault="007C25D9" w:rsidP="000214B8">
      <w:pPr>
        <w:spacing w:after="0"/>
        <w:rPr>
          <w:rFonts w:ascii="Source Sans Pro" w:eastAsia="Source Sans Pro" w:hAnsi="Source Sans Pro"/>
          <w:color w:val="000000" w:themeColor="text1"/>
          <w:kern w:val="24"/>
        </w:rPr>
      </w:pPr>
      <w:r w:rsidRPr="000214B8">
        <w:rPr>
          <w:rFonts w:ascii="Source Sans Pro SemiBold" w:hAnsi="Source Sans Pro SemiBold" w:cstheme="majorHAnsi"/>
          <w:color w:val="ED7D31" w:themeColor="accent2"/>
          <w:kern w:val="0"/>
          <w:sz w:val="28"/>
          <w:szCs w:val="28"/>
          <w14:ligatures w14:val="none"/>
        </w:rPr>
        <w:t>Initial</w:t>
      </w:r>
      <w:r>
        <w:rPr>
          <w:rFonts w:ascii="Source Sans Pro" w:eastAsia="Source Sans Pro" w:hAnsi="Source Sans Pro"/>
          <w:color w:val="000000" w:themeColor="text1"/>
          <w:kern w:val="24"/>
        </w:rPr>
        <w:t xml:space="preserve"> </w:t>
      </w:r>
      <w:r w:rsidR="0025697A" w:rsidRPr="0025697A">
        <w:rPr>
          <w:rFonts w:ascii="Source Sans Pro SemiBold" w:hAnsi="Source Sans Pro SemiBold" w:cstheme="majorHAnsi"/>
          <w:color w:val="ED7D31" w:themeColor="accent2"/>
          <w:kern w:val="0"/>
          <w:sz w:val="28"/>
          <w:szCs w:val="28"/>
          <w14:ligatures w14:val="none"/>
        </w:rPr>
        <w:t>Findings</w:t>
      </w:r>
    </w:p>
    <w:p w14:paraId="5C8A8A8B" w14:textId="4CBE0171" w:rsidR="00A9559F" w:rsidRDefault="001E683B" w:rsidP="00792ECC">
      <w:pPr>
        <w:pStyle w:val="ListParagraph"/>
        <w:numPr>
          <w:ilvl w:val="0"/>
          <w:numId w:val="3"/>
        </w:numPr>
        <w:tabs>
          <w:tab w:val="num" w:pos="720"/>
        </w:tabs>
        <w:spacing w:before="170" w:line="216" w:lineRule="auto"/>
        <w:rPr>
          <w:rFonts w:ascii="Source Sans Pro" w:eastAsia="Source Sans Pro" w:hAnsi="Source Sans Pro"/>
          <w:color w:val="000000" w:themeColor="text1"/>
          <w:kern w:val="24"/>
        </w:rPr>
      </w:pPr>
      <w:r>
        <w:rPr>
          <w:b/>
          <w:bCs/>
          <w:color w:val="002060"/>
        </w:rPr>
        <w:t xml:space="preserve">It’s more than </w:t>
      </w:r>
      <w:r w:rsidR="000A6148" w:rsidRPr="00F26F30">
        <w:rPr>
          <w:b/>
          <w:bCs/>
          <w:color w:val="002060"/>
        </w:rPr>
        <w:t>fabs</w:t>
      </w:r>
      <w:r w:rsidR="000A6148" w:rsidRPr="00F26F30">
        <w:rPr>
          <w:rFonts w:ascii="Source Sans Pro" w:eastAsia="Source Sans Pro" w:hAnsi="Source Sans Pro"/>
          <w:b/>
          <w:bCs/>
          <w:color w:val="1F4E79" w:themeColor="accent5" w:themeShade="80"/>
          <w:kern w:val="24"/>
        </w:rPr>
        <w:t>.</w:t>
      </w:r>
      <w:r w:rsidR="000A6148" w:rsidRPr="00792ECC">
        <w:rPr>
          <w:rFonts w:ascii="Source Sans Pro" w:eastAsia="Source Sans Pro" w:hAnsi="Source Sans Pro"/>
          <w:color w:val="1F4E79" w:themeColor="accent5" w:themeShade="80"/>
          <w:kern w:val="24"/>
        </w:rPr>
        <w:t xml:space="preserve"> </w:t>
      </w:r>
      <w:r w:rsidR="00F6465F">
        <w:rPr>
          <w:rFonts w:ascii="Source Sans Pro" w:eastAsia="Source Sans Pro" w:hAnsi="Source Sans Pro"/>
          <w:color w:val="000000" w:themeColor="text1"/>
          <w:kern w:val="24"/>
        </w:rPr>
        <w:t xml:space="preserve">CHIPS offers </w:t>
      </w:r>
      <w:r w:rsidR="00A9559F">
        <w:rPr>
          <w:rFonts w:ascii="Source Sans Pro" w:eastAsia="Source Sans Pro" w:hAnsi="Source Sans Pro"/>
          <w:color w:val="000000" w:themeColor="text1"/>
          <w:kern w:val="24"/>
        </w:rPr>
        <w:t xml:space="preserve">high-profile </w:t>
      </w:r>
      <w:r w:rsidR="00F6465F">
        <w:rPr>
          <w:rFonts w:ascii="Source Sans Pro" w:eastAsia="Source Sans Pro" w:hAnsi="Source Sans Pro"/>
          <w:color w:val="000000" w:themeColor="text1"/>
          <w:kern w:val="24"/>
        </w:rPr>
        <w:t xml:space="preserve">incentives for semiconductor fabrication </w:t>
      </w:r>
      <w:r w:rsidR="0017543B">
        <w:rPr>
          <w:rFonts w:ascii="Source Sans Pro" w:eastAsia="Source Sans Pro" w:hAnsi="Source Sans Pro"/>
          <w:color w:val="000000" w:themeColor="text1"/>
          <w:kern w:val="24"/>
        </w:rPr>
        <w:t>plants</w:t>
      </w:r>
      <w:r w:rsidR="00606738">
        <w:rPr>
          <w:rFonts w:ascii="Source Sans Pro" w:eastAsia="Source Sans Pro" w:hAnsi="Source Sans Pro"/>
          <w:color w:val="000000" w:themeColor="text1"/>
          <w:kern w:val="24"/>
        </w:rPr>
        <w:t xml:space="preserve"> which can benefit many states. But states can also </w:t>
      </w:r>
      <w:r w:rsidR="00F806B9">
        <w:rPr>
          <w:rFonts w:ascii="Source Sans Pro" w:eastAsia="Source Sans Pro" w:hAnsi="Source Sans Pro"/>
          <w:color w:val="000000" w:themeColor="text1"/>
          <w:kern w:val="24"/>
        </w:rPr>
        <w:t xml:space="preserve">tap into the Act’s other benefits including supply chain </w:t>
      </w:r>
      <w:r w:rsidR="00EF474F">
        <w:rPr>
          <w:rFonts w:ascii="Source Sans Pro" w:eastAsia="Source Sans Pro" w:hAnsi="Source Sans Pro"/>
          <w:color w:val="000000" w:themeColor="text1"/>
          <w:kern w:val="24"/>
        </w:rPr>
        <w:t>development, workforce development</w:t>
      </w:r>
      <w:r w:rsidR="003F0C7D">
        <w:rPr>
          <w:rFonts w:ascii="Source Sans Pro" w:eastAsia="Source Sans Pro" w:hAnsi="Source Sans Pro"/>
          <w:color w:val="000000" w:themeColor="text1"/>
          <w:kern w:val="24"/>
        </w:rPr>
        <w:t xml:space="preserve">, </w:t>
      </w:r>
      <w:r w:rsidR="00EF474F">
        <w:rPr>
          <w:rFonts w:ascii="Source Sans Pro" w:eastAsia="Source Sans Pro" w:hAnsi="Source Sans Pro"/>
          <w:color w:val="000000" w:themeColor="text1"/>
          <w:kern w:val="24"/>
        </w:rPr>
        <w:t>and research.</w:t>
      </w:r>
      <w:r w:rsidR="00644063">
        <w:rPr>
          <w:rFonts w:ascii="Source Sans Pro" w:eastAsia="Source Sans Pro" w:hAnsi="Source Sans Pro"/>
          <w:color w:val="000000" w:themeColor="text1"/>
          <w:kern w:val="24"/>
        </w:rPr>
        <w:t xml:space="preserve"> </w:t>
      </w:r>
    </w:p>
    <w:p w14:paraId="60AF186D" w14:textId="77777777" w:rsidR="00A9559F" w:rsidRDefault="00A9559F" w:rsidP="00EF474F">
      <w:pPr>
        <w:pStyle w:val="ListParagraph"/>
        <w:spacing w:before="170" w:line="216" w:lineRule="auto"/>
        <w:rPr>
          <w:rFonts w:ascii="Source Sans Pro" w:eastAsia="Source Sans Pro" w:hAnsi="Source Sans Pro"/>
          <w:color w:val="000000" w:themeColor="text1"/>
          <w:kern w:val="24"/>
        </w:rPr>
      </w:pPr>
    </w:p>
    <w:p w14:paraId="2ECDBF94" w14:textId="279A6BF9" w:rsidR="004B71CD" w:rsidRDefault="002854CE" w:rsidP="00541638">
      <w:pPr>
        <w:pStyle w:val="ListParagraph"/>
        <w:numPr>
          <w:ilvl w:val="0"/>
          <w:numId w:val="3"/>
        </w:numPr>
        <w:tabs>
          <w:tab w:val="num" w:pos="720"/>
        </w:tabs>
        <w:spacing w:before="170" w:line="216" w:lineRule="auto"/>
        <w:rPr>
          <w:rFonts w:ascii="Source Sans Pro" w:eastAsia="Source Sans Pro" w:hAnsi="Source Sans Pro"/>
          <w:color w:val="000000" w:themeColor="text1"/>
          <w:kern w:val="24"/>
        </w:rPr>
      </w:pPr>
      <w:r w:rsidRPr="008D05AF">
        <w:rPr>
          <w:b/>
          <w:bCs/>
          <w:color w:val="002060"/>
        </w:rPr>
        <w:t>Past investments are paying off</w:t>
      </w:r>
      <w:r>
        <w:rPr>
          <w:rFonts w:ascii="Source Sans Pro" w:eastAsia="Source Sans Pro" w:hAnsi="Source Sans Pro"/>
          <w:color w:val="000000" w:themeColor="text1"/>
          <w:kern w:val="24"/>
        </w:rPr>
        <w:t xml:space="preserve">. </w:t>
      </w:r>
      <w:r w:rsidR="008D05AF">
        <w:rPr>
          <w:rFonts w:ascii="Source Sans Pro" w:eastAsia="Source Sans Pro" w:hAnsi="Source Sans Pro"/>
          <w:color w:val="000000" w:themeColor="text1"/>
          <w:kern w:val="24"/>
        </w:rPr>
        <w:t xml:space="preserve">Interviews with states highlight the </w:t>
      </w:r>
      <w:r w:rsidR="00A31B1B">
        <w:rPr>
          <w:rFonts w:ascii="Source Sans Pro" w:eastAsia="Source Sans Pro" w:hAnsi="Source Sans Pro"/>
          <w:color w:val="000000" w:themeColor="text1"/>
          <w:kern w:val="24"/>
        </w:rPr>
        <w:t xml:space="preserve">incumbency effect – states with an active </w:t>
      </w:r>
      <w:r w:rsidR="00F32A28">
        <w:rPr>
          <w:rFonts w:ascii="Source Sans Pro" w:eastAsia="Source Sans Pro" w:hAnsi="Source Sans Pro"/>
          <w:color w:val="000000" w:themeColor="text1"/>
          <w:kern w:val="24"/>
        </w:rPr>
        <w:t xml:space="preserve">semiconductor industry and ecosystem </w:t>
      </w:r>
      <w:r w:rsidR="008E4A7D">
        <w:rPr>
          <w:rFonts w:ascii="Source Sans Pro" w:eastAsia="Source Sans Pro" w:hAnsi="Source Sans Pro"/>
          <w:color w:val="000000" w:themeColor="text1"/>
          <w:kern w:val="24"/>
        </w:rPr>
        <w:t xml:space="preserve">offer some </w:t>
      </w:r>
      <w:r w:rsidR="00D5474B">
        <w:rPr>
          <w:rFonts w:ascii="Source Sans Pro" w:eastAsia="Source Sans Pro" w:hAnsi="Source Sans Pro"/>
          <w:color w:val="000000" w:themeColor="text1"/>
          <w:kern w:val="24"/>
        </w:rPr>
        <w:t>initial advantages to engage with the CHIPS programs.</w:t>
      </w:r>
      <w:r w:rsidR="00466498">
        <w:rPr>
          <w:rFonts w:ascii="Source Sans Pro" w:eastAsia="Source Sans Pro" w:hAnsi="Source Sans Pro"/>
          <w:color w:val="000000" w:themeColor="text1"/>
          <w:kern w:val="24"/>
        </w:rPr>
        <w:t xml:space="preserve"> </w:t>
      </w:r>
      <w:r w:rsidR="00493701">
        <w:rPr>
          <w:rFonts w:ascii="Source Sans Pro" w:eastAsia="Source Sans Pro" w:hAnsi="Source Sans Pro"/>
          <w:color w:val="000000" w:themeColor="text1"/>
          <w:kern w:val="24"/>
        </w:rPr>
        <w:t>However, t</w:t>
      </w:r>
      <w:r w:rsidR="00466498">
        <w:rPr>
          <w:rFonts w:ascii="Source Sans Pro" w:eastAsia="Source Sans Pro" w:hAnsi="Source Sans Pro"/>
          <w:color w:val="000000" w:themeColor="text1"/>
          <w:kern w:val="24"/>
        </w:rPr>
        <w:t xml:space="preserve">he ecosystem is not limited to fabs – workforce, supply chain, and </w:t>
      </w:r>
      <w:r w:rsidR="00493701">
        <w:rPr>
          <w:rFonts w:ascii="Source Sans Pro" w:eastAsia="Source Sans Pro" w:hAnsi="Source Sans Pro"/>
          <w:color w:val="000000" w:themeColor="text1"/>
          <w:kern w:val="24"/>
        </w:rPr>
        <w:t xml:space="preserve">research also contribute to a strong </w:t>
      </w:r>
      <w:r w:rsidR="004B71CD">
        <w:rPr>
          <w:rFonts w:ascii="Source Sans Pro" w:eastAsia="Source Sans Pro" w:hAnsi="Source Sans Pro"/>
          <w:color w:val="000000" w:themeColor="text1"/>
          <w:kern w:val="24"/>
        </w:rPr>
        <w:t xml:space="preserve">competitive </w:t>
      </w:r>
      <w:r w:rsidR="00493701">
        <w:rPr>
          <w:rFonts w:ascii="Source Sans Pro" w:eastAsia="Source Sans Pro" w:hAnsi="Source Sans Pro"/>
          <w:color w:val="000000" w:themeColor="text1"/>
          <w:kern w:val="24"/>
        </w:rPr>
        <w:t>position.</w:t>
      </w:r>
      <w:r w:rsidR="00466498">
        <w:rPr>
          <w:rFonts w:ascii="Source Sans Pro" w:eastAsia="Source Sans Pro" w:hAnsi="Source Sans Pro"/>
          <w:color w:val="000000" w:themeColor="text1"/>
          <w:kern w:val="24"/>
        </w:rPr>
        <w:t xml:space="preserve"> </w:t>
      </w:r>
    </w:p>
    <w:p w14:paraId="1BC88258" w14:textId="77777777" w:rsidR="00541638" w:rsidRPr="00541638" w:rsidRDefault="00541638" w:rsidP="00541638">
      <w:pPr>
        <w:pStyle w:val="ListParagraph"/>
        <w:rPr>
          <w:rFonts w:ascii="Source Sans Pro" w:eastAsia="Source Sans Pro" w:hAnsi="Source Sans Pro"/>
          <w:color w:val="000000" w:themeColor="text1"/>
          <w:kern w:val="24"/>
        </w:rPr>
      </w:pPr>
    </w:p>
    <w:p w14:paraId="5CEA18DB" w14:textId="03E34492" w:rsidR="00541638" w:rsidRDefault="0017618C" w:rsidP="00541638">
      <w:pPr>
        <w:pStyle w:val="ListParagraph"/>
        <w:numPr>
          <w:ilvl w:val="0"/>
          <w:numId w:val="3"/>
        </w:numPr>
        <w:tabs>
          <w:tab w:val="num" w:pos="720"/>
        </w:tabs>
        <w:spacing w:before="170" w:line="216" w:lineRule="auto"/>
        <w:rPr>
          <w:rFonts w:ascii="Source Sans Pro" w:eastAsia="Source Sans Pro" w:hAnsi="Source Sans Pro"/>
          <w:color w:val="000000" w:themeColor="text1"/>
          <w:kern w:val="24"/>
        </w:rPr>
      </w:pPr>
      <w:r w:rsidRPr="0017618C">
        <w:rPr>
          <w:b/>
          <w:bCs/>
          <w:color w:val="002060"/>
        </w:rPr>
        <w:t>“</w:t>
      </w:r>
      <w:r w:rsidR="00541638" w:rsidRPr="0017618C">
        <w:rPr>
          <w:b/>
          <w:bCs/>
          <w:color w:val="002060"/>
        </w:rPr>
        <w:t>Lab to Fab</w:t>
      </w:r>
      <w:r w:rsidRPr="0017618C">
        <w:rPr>
          <w:b/>
          <w:bCs/>
          <w:color w:val="002060"/>
        </w:rPr>
        <w:t>”</w:t>
      </w:r>
      <w:r w:rsidR="00541638" w:rsidRPr="0017618C">
        <w:rPr>
          <w:b/>
          <w:bCs/>
          <w:color w:val="002060"/>
        </w:rPr>
        <w:t xml:space="preserve"> </w:t>
      </w:r>
      <w:r w:rsidRPr="0017618C">
        <w:rPr>
          <w:b/>
          <w:bCs/>
          <w:color w:val="002060"/>
        </w:rPr>
        <w:t>provide</w:t>
      </w:r>
      <w:r w:rsidR="00200599">
        <w:rPr>
          <w:b/>
          <w:bCs/>
          <w:color w:val="002060"/>
        </w:rPr>
        <w:t>s</w:t>
      </w:r>
      <w:r w:rsidRPr="0017618C">
        <w:rPr>
          <w:b/>
          <w:bCs/>
          <w:color w:val="002060"/>
        </w:rPr>
        <w:t xml:space="preserve"> advantages.</w:t>
      </w:r>
      <w:r w:rsidRPr="00D752B7">
        <w:rPr>
          <w:rFonts w:ascii="Source Sans Pro" w:eastAsia="Source Sans Pro" w:hAnsi="Source Sans Pro"/>
          <w:color w:val="000000" w:themeColor="text1"/>
          <w:kern w:val="24"/>
        </w:rPr>
        <w:t xml:space="preserve"> </w:t>
      </w:r>
      <w:r w:rsidR="00D752B7" w:rsidRPr="00D752B7">
        <w:rPr>
          <w:rFonts w:ascii="Source Sans Pro" w:eastAsia="Source Sans Pro" w:hAnsi="Source Sans Pro"/>
          <w:color w:val="000000" w:themeColor="text1"/>
          <w:kern w:val="24"/>
        </w:rPr>
        <w:t>State</w:t>
      </w:r>
      <w:r w:rsidR="000139AD">
        <w:rPr>
          <w:rFonts w:ascii="Source Sans Pro" w:eastAsia="Source Sans Pro" w:hAnsi="Source Sans Pro"/>
          <w:color w:val="000000" w:themeColor="text1"/>
          <w:kern w:val="24"/>
        </w:rPr>
        <w:t xml:space="preserve"> officials emphasized the importance of </w:t>
      </w:r>
      <w:r w:rsidR="00380189">
        <w:rPr>
          <w:rFonts w:ascii="Source Sans Pro" w:eastAsia="Source Sans Pro" w:hAnsi="Source Sans Pro"/>
          <w:color w:val="000000" w:themeColor="text1"/>
          <w:kern w:val="24"/>
        </w:rPr>
        <w:t xml:space="preserve">the industry ecosystem. </w:t>
      </w:r>
      <w:r w:rsidR="00CA4350">
        <w:rPr>
          <w:rFonts w:ascii="Source Sans Pro" w:eastAsia="Source Sans Pro" w:hAnsi="Source Sans Pro"/>
          <w:color w:val="000000" w:themeColor="text1"/>
          <w:kern w:val="24"/>
        </w:rPr>
        <w:t xml:space="preserve">Industry clustering is an important element, but </w:t>
      </w:r>
      <w:r w:rsidR="00F7229F">
        <w:rPr>
          <w:rFonts w:ascii="Source Sans Pro" w:eastAsia="Source Sans Pro" w:hAnsi="Source Sans Pro"/>
          <w:color w:val="000000" w:themeColor="text1"/>
          <w:kern w:val="24"/>
        </w:rPr>
        <w:t xml:space="preserve">other </w:t>
      </w:r>
      <w:r w:rsidR="00655526">
        <w:rPr>
          <w:rFonts w:ascii="Source Sans Pro" w:eastAsia="Source Sans Pro" w:hAnsi="Source Sans Pro"/>
          <w:color w:val="000000" w:themeColor="text1"/>
          <w:kern w:val="24"/>
        </w:rPr>
        <w:t xml:space="preserve">components </w:t>
      </w:r>
      <w:r w:rsidR="00F7229F">
        <w:rPr>
          <w:rFonts w:ascii="Source Sans Pro" w:eastAsia="Source Sans Pro" w:hAnsi="Source Sans Pro"/>
          <w:color w:val="000000" w:themeColor="text1"/>
          <w:kern w:val="24"/>
        </w:rPr>
        <w:t xml:space="preserve">like university </w:t>
      </w:r>
      <w:r w:rsidR="00655526">
        <w:rPr>
          <w:rFonts w:ascii="Source Sans Pro" w:eastAsia="Source Sans Pro" w:hAnsi="Source Sans Pro"/>
          <w:color w:val="000000" w:themeColor="text1"/>
          <w:kern w:val="24"/>
        </w:rPr>
        <w:t xml:space="preserve">research centers and associated </w:t>
      </w:r>
      <w:r w:rsidR="00F7229F">
        <w:rPr>
          <w:rFonts w:ascii="Source Sans Pro" w:eastAsia="Source Sans Pro" w:hAnsi="Source Sans Pro"/>
          <w:color w:val="000000" w:themeColor="text1"/>
          <w:kern w:val="24"/>
        </w:rPr>
        <w:t>R&amp;D activity</w:t>
      </w:r>
      <w:r w:rsidR="00655526">
        <w:rPr>
          <w:rFonts w:ascii="Source Sans Pro" w:eastAsia="Source Sans Pro" w:hAnsi="Source Sans Pro"/>
          <w:color w:val="000000" w:themeColor="text1"/>
          <w:kern w:val="24"/>
        </w:rPr>
        <w:t xml:space="preserve"> </w:t>
      </w:r>
      <w:r w:rsidR="00EF76C6">
        <w:rPr>
          <w:rFonts w:ascii="Source Sans Pro" w:eastAsia="Source Sans Pro" w:hAnsi="Source Sans Pro"/>
          <w:color w:val="000000" w:themeColor="text1"/>
          <w:kern w:val="24"/>
        </w:rPr>
        <w:t>are key elements of long-term industry growth.</w:t>
      </w:r>
    </w:p>
    <w:p w14:paraId="2ECE0286" w14:textId="77777777" w:rsidR="00D72279" w:rsidRPr="00D72279" w:rsidRDefault="00D72279" w:rsidP="00D72279">
      <w:pPr>
        <w:pStyle w:val="ListParagraph"/>
        <w:rPr>
          <w:rFonts w:ascii="Source Sans Pro" w:eastAsia="Source Sans Pro" w:hAnsi="Source Sans Pro"/>
          <w:color w:val="000000" w:themeColor="text1"/>
          <w:kern w:val="24"/>
        </w:rPr>
      </w:pPr>
    </w:p>
    <w:p w14:paraId="13152F8D" w14:textId="278B7485" w:rsidR="00D72279" w:rsidRDefault="00D72279" w:rsidP="00541638">
      <w:pPr>
        <w:pStyle w:val="ListParagraph"/>
        <w:numPr>
          <w:ilvl w:val="0"/>
          <w:numId w:val="3"/>
        </w:numPr>
        <w:tabs>
          <w:tab w:val="num" w:pos="720"/>
        </w:tabs>
        <w:spacing w:before="170" w:line="216" w:lineRule="auto"/>
        <w:rPr>
          <w:rFonts w:ascii="Source Sans Pro" w:eastAsia="Source Sans Pro" w:hAnsi="Source Sans Pro"/>
          <w:color w:val="000000" w:themeColor="text1"/>
          <w:kern w:val="24"/>
        </w:rPr>
      </w:pPr>
      <w:r w:rsidRPr="00E01E90">
        <w:rPr>
          <w:b/>
          <w:bCs/>
          <w:color w:val="002060"/>
        </w:rPr>
        <w:t>All states have a value proposition.</w:t>
      </w:r>
      <w:r>
        <w:rPr>
          <w:rFonts w:ascii="Source Sans Pro" w:eastAsia="Source Sans Pro" w:hAnsi="Source Sans Pro"/>
          <w:color w:val="000000" w:themeColor="text1"/>
          <w:kern w:val="24"/>
        </w:rPr>
        <w:t xml:space="preserve"> </w:t>
      </w:r>
      <w:r w:rsidR="00FA22AB">
        <w:rPr>
          <w:rFonts w:ascii="Source Sans Pro" w:eastAsia="Source Sans Pro" w:hAnsi="Source Sans Pro"/>
          <w:color w:val="000000" w:themeColor="text1"/>
          <w:kern w:val="24"/>
        </w:rPr>
        <w:t>S</w:t>
      </w:r>
      <w:r w:rsidR="00303F23">
        <w:rPr>
          <w:rFonts w:ascii="Source Sans Pro" w:eastAsia="Source Sans Pro" w:hAnsi="Source Sans Pro"/>
          <w:color w:val="000000" w:themeColor="text1"/>
          <w:kern w:val="24"/>
        </w:rPr>
        <w:t xml:space="preserve">tates with a less established presence in the </w:t>
      </w:r>
      <w:r w:rsidR="00FA22AB">
        <w:rPr>
          <w:rFonts w:ascii="Source Sans Pro" w:eastAsia="Source Sans Pro" w:hAnsi="Source Sans Pro"/>
          <w:color w:val="000000" w:themeColor="text1"/>
          <w:kern w:val="24"/>
        </w:rPr>
        <w:t xml:space="preserve">tech </w:t>
      </w:r>
      <w:r w:rsidR="00303F23">
        <w:rPr>
          <w:rFonts w:ascii="Source Sans Pro" w:eastAsia="Source Sans Pro" w:hAnsi="Source Sans Pro"/>
          <w:color w:val="000000" w:themeColor="text1"/>
          <w:kern w:val="24"/>
        </w:rPr>
        <w:t xml:space="preserve">industry can benefit from </w:t>
      </w:r>
      <w:r w:rsidR="00CE6829">
        <w:rPr>
          <w:rFonts w:ascii="Source Sans Pro" w:eastAsia="Source Sans Pro" w:hAnsi="Source Sans Pro"/>
          <w:color w:val="000000" w:themeColor="text1"/>
          <w:kern w:val="24"/>
        </w:rPr>
        <w:t xml:space="preserve">CHIPS programs. </w:t>
      </w:r>
      <w:r w:rsidR="001A13C3">
        <w:rPr>
          <w:rFonts w:ascii="Source Sans Pro" w:eastAsia="Source Sans Pro" w:hAnsi="Source Sans Pro"/>
          <w:color w:val="000000" w:themeColor="text1"/>
          <w:kern w:val="24"/>
        </w:rPr>
        <w:t>State officials highlight that e</w:t>
      </w:r>
      <w:r w:rsidR="00CE6829">
        <w:rPr>
          <w:rFonts w:ascii="Source Sans Pro" w:eastAsia="Source Sans Pro" w:hAnsi="Source Sans Pro"/>
          <w:color w:val="000000" w:themeColor="text1"/>
          <w:kern w:val="24"/>
        </w:rPr>
        <w:t xml:space="preserve">nhancing competitiveness through </w:t>
      </w:r>
      <w:r w:rsidR="00A34DE9">
        <w:rPr>
          <w:rFonts w:ascii="Source Sans Pro" w:eastAsia="Source Sans Pro" w:hAnsi="Source Sans Pro"/>
          <w:color w:val="000000" w:themeColor="text1"/>
          <w:kern w:val="24"/>
        </w:rPr>
        <w:t>streamlining permitting</w:t>
      </w:r>
      <w:r w:rsidR="00A66B0A">
        <w:rPr>
          <w:rFonts w:ascii="Source Sans Pro" w:eastAsia="Source Sans Pro" w:hAnsi="Source Sans Pro"/>
          <w:color w:val="000000" w:themeColor="text1"/>
          <w:kern w:val="24"/>
        </w:rPr>
        <w:t xml:space="preserve">, </w:t>
      </w:r>
      <w:r w:rsidR="00A34DE9">
        <w:rPr>
          <w:rFonts w:ascii="Source Sans Pro" w:eastAsia="Source Sans Pro" w:hAnsi="Source Sans Pro"/>
          <w:color w:val="000000" w:themeColor="text1"/>
          <w:kern w:val="24"/>
        </w:rPr>
        <w:t xml:space="preserve">investment in select </w:t>
      </w:r>
      <w:r w:rsidR="00E01E90">
        <w:rPr>
          <w:rFonts w:ascii="Source Sans Pro" w:eastAsia="Source Sans Pro" w:hAnsi="Source Sans Pro"/>
          <w:color w:val="000000" w:themeColor="text1"/>
          <w:kern w:val="24"/>
        </w:rPr>
        <w:t>ecosystem components</w:t>
      </w:r>
      <w:r w:rsidR="00A66B0A">
        <w:rPr>
          <w:rFonts w:ascii="Source Sans Pro" w:eastAsia="Source Sans Pro" w:hAnsi="Source Sans Pro"/>
          <w:color w:val="000000" w:themeColor="text1"/>
          <w:kern w:val="24"/>
        </w:rPr>
        <w:t xml:space="preserve">, and diversifying the STEM workforce </w:t>
      </w:r>
      <w:r w:rsidR="00F53386">
        <w:rPr>
          <w:rFonts w:ascii="Source Sans Pro" w:eastAsia="Source Sans Pro" w:hAnsi="Source Sans Pro"/>
          <w:color w:val="000000" w:themeColor="text1"/>
          <w:kern w:val="24"/>
        </w:rPr>
        <w:t xml:space="preserve">and supply can result in </w:t>
      </w:r>
      <w:r w:rsidR="00E01E90">
        <w:rPr>
          <w:rFonts w:ascii="Source Sans Pro" w:eastAsia="Source Sans Pro" w:hAnsi="Source Sans Pro"/>
          <w:color w:val="000000" w:themeColor="text1"/>
          <w:kern w:val="24"/>
        </w:rPr>
        <w:t>economic benefits</w:t>
      </w:r>
      <w:r w:rsidR="00A66B0A">
        <w:rPr>
          <w:rFonts w:ascii="Source Sans Pro" w:eastAsia="Source Sans Pro" w:hAnsi="Source Sans Pro"/>
          <w:color w:val="000000" w:themeColor="text1"/>
          <w:kern w:val="24"/>
        </w:rPr>
        <w:t>.</w:t>
      </w:r>
    </w:p>
    <w:p w14:paraId="04E56A86" w14:textId="77777777" w:rsidR="00EB0E59" w:rsidRPr="00EB0E59" w:rsidRDefault="00EB0E59" w:rsidP="00EB0E59">
      <w:pPr>
        <w:pStyle w:val="ListParagraph"/>
        <w:rPr>
          <w:rFonts w:ascii="Source Sans Pro" w:eastAsia="Source Sans Pro" w:hAnsi="Source Sans Pro"/>
          <w:color w:val="000000" w:themeColor="text1"/>
          <w:kern w:val="24"/>
        </w:rPr>
      </w:pPr>
    </w:p>
    <w:p w14:paraId="2575811B" w14:textId="66E67A45" w:rsidR="0025697A" w:rsidRPr="003A6CD2" w:rsidRDefault="00EB0E59" w:rsidP="00104214">
      <w:pPr>
        <w:pStyle w:val="ListParagraph"/>
        <w:numPr>
          <w:ilvl w:val="0"/>
          <w:numId w:val="3"/>
        </w:numPr>
        <w:tabs>
          <w:tab w:val="num" w:pos="720"/>
        </w:tabs>
        <w:spacing w:before="170" w:line="216" w:lineRule="auto"/>
      </w:pPr>
      <w:r w:rsidRPr="00B02417">
        <w:rPr>
          <w:b/>
          <w:bCs/>
          <w:color w:val="002060"/>
        </w:rPr>
        <w:t>Interstate collaboration</w:t>
      </w:r>
      <w:r w:rsidR="002E6D13" w:rsidRPr="00B02417">
        <w:rPr>
          <w:b/>
          <w:bCs/>
          <w:color w:val="002060"/>
        </w:rPr>
        <w:t xml:space="preserve"> can help competitiveness.</w:t>
      </w:r>
      <w:r w:rsidR="002E6D13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 State officials </w:t>
      </w:r>
      <w:r w:rsidR="001A13C3">
        <w:rPr>
          <w:rFonts w:ascii="Source Sans Pro" w:eastAsia="Source Sans Pro" w:hAnsi="Source Sans Pro"/>
          <w:color w:val="000000" w:themeColor="text1"/>
          <w:kern w:val="24"/>
        </w:rPr>
        <w:t xml:space="preserve">also </w:t>
      </w:r>
      <w:r w:rsidR="002E6D13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noted that </w:t>
      </w:r>
      <w:r w:rsidR="003F0C7D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a </w:t>
      </w:r>
      <w:r w:rsidR="00375CAB" w:rsidRPr="00B02417">
        <w:rPr>
          <w:rFonts w:ascii="Source Sans Pro" w:eastAsia="Source Sans Pro" w:hAnsi="Source Sans Pro"/>
          <w:color w:val="000000" w:themeColor="text1"/>
          <w:kern w:val="24"/>
        </w:rPr>
        <w:t>regional</w:t>
      </w:r>
      <w:r w:rsidR="003F0C7D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 dialog and </w:t>
      </w:r>
      <w:r w:rsidR="002B3E7F">
        <w:rPr>
          <w:rFonts w:ascii="Source Sans Pro" w:eastAsia="Source Sans Pro" w:hAnsi="Source Sans Pro"/>
          <w:color w:val="000000" w:themeColor="text1"/>
          <w:kern w:val="24"/>
        </w:rPr>
        <w:t xml:space="preserve">related </w:t>
      </w:r>
      <w:r w:rsidR="00375CAB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initiatives </w:t>
      </w:r>
      <w:r w:rsidR="008C23AF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can </w:t>
      </w:r>
      <w:r w:rsidR="008D2E0D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improve </w:t>
      </w:r>
      <w:r w:rsidR="00BE5648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the </w:t>
      </w:r>
      <w:r w:rsidR="008C23AF" w:rsidRPr="00B02417">
        <w:rPr>
          <w:rFonts w:ascii="Source Sans Pro" w:eastAsia="Source Sans Pro" w:hAnsi="Source Sans Pro"/>
          <w:color w:val="000000" w:themeColor="text1"/>
          <w:kern w:val="24"/>
        </w:rPr>
        <w:t>coordinat</w:t>
      </w:r>
      <w:r w:rsidR="00BE5648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ion </w:t>
      </w:r>
      <w:r w:rsidR="0072237A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of </w:t>
      </w:r>
      <w:r w:rsidR="008C23AF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CHIPS-related activity </w:t>
      </w:r>
      <w:r w:rsidR="0072237A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and create success for </w:t>
      </w:r>
      <w:r w:rsidR="008C23AF" w:rsidRPr="00B02417">
        <w:rPr>
          <w:rFonts w:ascii="Source Sans Pro" w:eastAsia="Source Sans Pro" w:hAnsi="Source Sans Pro"/>
          <w:color w:val="000000" w:themeColor="text1"/>
          <w:kern w:val="24"/>
        </w:rPr>
        <w:t>all partners.</w:t>
      </w:r>
      <w:r w:rsidR="00FA1311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 </w:t>
      </w:r>
      <w:r w:rsidR="0072237A" w:rsidRPr="00B02417">
        <w:rPr>
          <w:rFonts w:ascii="Source Sans Pro" w:eastAsia="Source Sans Pro" w:hAnsi="Source Sans Pro"/>
          <w:color w:val="000000" w:themeColor="text1"/>
          <w:kern w:val="24"/>
        </w:rPr>
        <w:t>S</w:t>
      </w:r>
      <w:r w:rsidR="00FA1311" w:rsidRPr="00B02417">
        <w:rPr>
          <w:rFonts w:ascii="Source Sans Pro" w:eastAsia="Source Sans Pro" w:hAnsi="Source Sans Pro"/>
          <w:color w:val="000000" w:themeColor="text1"/>
          <w:kern w:val="24"/>
        </w:rPr>
        <w:t>uch collaborative efforts have resulted in success</w:t>
      </w:r>
      <w:r w:rsidR="003B077E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ful federal awards, </w:t>
      </w:r>
      <w:r w:rsidR="00906992" w:rsidRPr="00B02417">
        <w:rPr>
          <w:rFonts w:ascii="Source Sans Pro" w:eastAsia="Source Sans Pro" w:hAnsi="Source Sans Pro"/>
          <w:color w:val="000000" w:themeColor="text1"/>
          <w:kern w:val="24"/>
        </w:rPr>
        <w:t>sharing of best practices</w:t>
      </w:r>
      <w:r w:rsidR="0072237A" w:rsidRPr="00B02417">
        <w:rPr>
          <w:rFonts w:ascii="Source Sans Pro" w:eastAsia="Source Sans Pro" w:hAnsi="Source Sans Pro"/>
          <w:color w:val="000000" w:themeColor="text1"/>
          <w:kern w:val="24"/>
        </w:rPr>
        <w:t>,</w:t>
      </w:r>
      <w:r w:rsidR="00906992" w:rsidRPr="00B02417">
        <w:rPr>
          <w:rFonts w:ascii="Source Sans Pro" w:eastAsia="Source Sans Pro" w:hAnsi="Source Sans Pro"/>
          <w:color w:val="000000" w:themeColor="text1"/>
          <w:kern w:val="24"/>
        </w:rPr>
        <w:t xml:space="preserve"> and improved relationships with federal </w:t>
      </w:r>
      <w:r w:rsidR="008D2E0D" w:rsidRPr="00B02417">
        <w:rPr>
          <w:rFonts w:ascii="Source Sans Pro" w:eastAsia="Source Sans Pro" w:hAnsi="Source Sans Pro"/>
          <w:color w:val="000000" w:themeColor="text1"/>
          <w:kern w:val="24"/>
        </w:rPr>
        <w:t>agencies.</w:t>
      </w:r>
    </w:p>
    <w:p w14:paraId="4DD317FE" w14:textId="6569E55A" w:rsidR="003A6CD2" w:rsidRDefault="00096BFC" w:rsidP="00BC141D">
      <w:r>
        <w:rPr>
          <w:noProof/>
        </w:rPr>
        <w:lastRenderedPageBreak/>
        <w:drawing>
          <wp:anchor distT="0" distB="0" distL="114300" distR="114300" simplePos="0" relativeHeight="251666434" behindDoc="1" locked="0" layoutInCell="1" allowOverlap="1" wp14:anchorId="2A9098EB" wp14:editId="3EE93871">
            <wp:simplePos x="0" y="0"/>
            <wp:positionH relativeFrom="column">
              <wp:posOffset>-1732915</wp:posOffset>
            </wp:positionH>
            <wp:positionV relativeFrom="paragraph">
              <wp:posOffset>1943100</wp:posOffset>
            </wp:positionV>
            <wp:extent cx="8851265" cy="4975860"/>
            <wp:effectExtent l="13653" t="24447" r="20637" b="20638"/>
            <wp:wrapTight wrapText="bothSides">
              <wp:wrapPolygon edited="0">
                <wp:start x="-60" y="21659"/>
                <wp:lineTo x="21604" y="21659"/>
                <wp:lineTo x="21604" y="-7"/>
                <wp:lineTo x="-60" y="-7"/>
                <wp:lineTo x="-60" y="21659"/>
              </wp:wrapPolygon>
            </wp:wrapTight>
            <wp:docPr id="1522017743" name="Picture 2" descr="A map of the united sta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017743" name="Picture 2" descr="A map of the united states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851265" cy="49758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79BA">
        <w:rPr>
          <w:noProof/>
        </w:rPr>
        <w:drawing>
          <wp:anchor distT="0" distB="0" distL="114300" distR="114300" simplePos="0" relativeHeight="251665410" behindDoc="1" locked="0" layoutInCell="1" allowOverlap="1" wp14:anchorId="05D23444" wp14:editId="3BFDC69C">
            <wp:simplePos x="0" y="0"/>
            <wp:positionH relativeFrom="column">
              <wp:posOffset>5394325</wp:posOffset>
            </wp:positionH>
            <wp:positionV relativeFrom="paragraph">
              <wp:posOffset>7045325</wp:posOffset>
            </wp:positionV>
            <wp:extent cx="1087120" cy="1267460"/>
            <wp:effectExtent l="5080" t="0" r="3810" b="3810"/>
            <wp:wrapTight wrapText="bothSides">
              <wp:wrapPolygon edited="0">
                <wp:start x="101" y="21687"/>
                <wp:lineTo x="21297" y="21687"/>
                <wp:lineTo x="21297" y="260"/>
                <wp:lineTo x="101" y="260"/>
                <wp:lineTo x="101" y="21687"/>
              </wp:wrapPolygon>
            </wp:wrapTight>
            <wp:docPr id="1345857306" name="Picture 3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857306" name="Picture 3" descr="A qr code on a white background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8712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3C7E">
        <w:rPr>
          <w:noProof/>
        </w:rPr>
        <mc:AlternateContent>
          <mc:Choice Requires="wps">
            <w:drawing>
              <wp:anchor distT="45720" distB="45720" distL="114300" distR="114300" simplePos="0" relativeHeight="251663362" behindDoc="0" locked="0" layoutInCell="1" allowOverlap="1" wp14:anchorId="00A91F0A" wp14:editId="18059977">
                <wp:simplePos x="0" y="0"/>
                <wp:positionH relativeFrom="column">
                  <wp:posOffset>-3032125</wp:posOffset>
                </wp:positionH>
                <wp:positionV relativeFrom="paragraph">
                  <wp:posOffset>2447290</wp:posOffset>
                </wp:positionV>
                <wp:extent cx="6298565" cy="1404620"/>
                <wp:effectExtent l="4128" t="0" r="0" b="0"/>
                <wp:wrapSquare wrapText="bothSides"/>
                <wp:docPr id="19568891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62985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6621D" w14:textId="77777777" w:rsidR="00B22CE3" w:rsidRDefault="00B22CE3" w:rsidP="00B22CE3">
                            <w:pPr>
                              <w:spacing w:after="0"/>
                              <w:rPr>
                                <w:rStyle w:val="normaltextrun"/>
                                <w:rFonts w:ascii="Source Sans Pro Black" w:hAnsi="Source Sans Pro Black"/>
                                <w:color w:val="000000"/>
                                <w:shd w:val="clear" w:color="auto" w:fill="F5F5F5"/>
                              </w:rPr>
                            </w:pPr>
                            <w:r>
                              <w:rPr>
                                <w:rStyle w:val="normaltextrun"/>
                                <w:rFonts w:ascii="Source Sans Pro Black" w:hAnsi="Source Sans Pro Black"/>
                                <w:color w:val="000000"/>
                                <w:shd w:val="clear" w:color="auto" w:fill="F5F5F5"/>
                              </w:rPr>
                              <w:t>Use QR code to access the interactive map: </w:t>
                            </w:r>
                          </w:p>
                          <w:p w14:paraId="3AD55548" w14:textId="25A2883E" w:rsidR="00B22CE3" w:rsidRDefault="00000000" w:rsidP="00BB3EF1">
                            <w:hyperlink r:id="rId18" w:history="1">
                              <w:r w:rsidR="00BB3EF1" w:rsidRPr="00960BD7">
                                <w:rPr>
                                  <w:rStyle w:val="Hyperlink"/>
                                </w:rPr>
                                <w:t>https://public.tableau.com/app/profile/crec/viz/InnovationAwards/InnovationAwardsMap</w:t>
                              </w:r>
                            </w:hyperlink>
                            <w:r w:rsidR="00BB3EF1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A91F0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38.75pt;margin-top:192.7pt;width:495.95pt;height:110.6pt;rotation:90;z-index:25166336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" stroked="f">
                <v:textbox style="mso-fit-shape-to-text:t">
                  <w:txbxContent>
                    <w:p w14:paraId="0266621D" w14:textId="77777777" w:rsidR="00B22CE3" w:rsidRDefault="00B22CE3" w:rsidP="00B22CE3">
                      <w:pPr>
                        <w:spacing w:after="0"/>
                        <w:rPr>
                          <w:rStyle w:val="normaltextrun"/>
                          <w:rFonts w:ascii="Source Sans Pro Black" w:hAnsi="Source Sans Pro Black"/>
                          <w:color w:val="000000"/>
                          <w:shd w:val="clear" w:color="auto" w:fill="F5F5F5"/>
                        </w:rPr>
                      </w:pPr>
                      <w:r>
                        <w:rPr>
                          <w:rStyle w:val="normaltextrun"/>
                          <w:rFonts w:ascii="Source Sans Pro Black" w:hAnsi="Source Sans Pro Black"/>
                          <w:color w:val="000000"/>
                          <w:shd w:val="clear" w:color="auto" w:fill="F5F5F5"/>
                        </w:rPr>
                        <w:t>Use QR code to access the interactive map: </w:t>
                      </w:r>
                    </w:p>
                    <w:p w14:paraId="3AD55548" w14:textId="25A2883E" w:rsidR="00B22CE3" w:rsidRDefault="00000000" w:rsidP="00BB3EF1">
                      <w:hyperlink r:id="rId19" w:history="1">
                        <w:r w:rsidR="00BB3EF1" w:rsidRPr="00960BD7">
                          <w:rPr>
                            <w:rStyle w:val="Hyperlink"/>
                          </w:rPr>
                          <w:t>https://public.tableau.com/app/profile/crec/viz/InnovationAwards/InnovationAwardsMap</w:t>
                        </w:r>
                      </w:hyperlink>
                      <w:r w:rsidR="00BB3EF1"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2CE3">
        <w:t> </w:t>
      </w:r>
      <w:r w:rsidR="00BC141D">
        <w:rPr>
          <w:noProof/>
        </w:rPr>
        <mc:AlternateContent>
          <mc:Choice Requires="wps">
            <w:drawing>
              <wp:anchor distT="45720" distB="45720" distL="114300" distR="114300" simplePos="0" relativeHeight="251660290" behindDoc="0" locked="0" layoutInCell="1" allowOverlap="1" wp14:anchorId="55126438" wp14:editId="181A26F7">
                <wp:simplePos x="0" y="0"/>
                <wp:positionH relativeFrom="column">
                  <wp:posOffset>2746375</wp:posOffset>
                </wp:positionH>
                <wp:positionV relativeFrom="paragraph">
                  <wp:posOffset>2830195</wp:posOffset>
                </wp:positionV>
                <wp:extent cx="7065010" cy="1404620"/>
                <wp:effectExtent l="6667" t="0" r="9208" b="9207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065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95827" w14:textId="42E7EED2" w:rsidR="00BC141D" w:rsidRPr="007D23B4" w:rsidRDefault="00BC141D">
                            <w:pPr>
                              <w:rPr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7D23B4">
                              <w:rPr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Geographic Distribution of Awards from Select Federal Programs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6438" id="_x0000_s1027" type="#_x0000_t202" style="position:absolute;margin-left:216.25pt;margin-top:222.85pt;width:556.3pt;height:110.6pt;rotation:90;z-index: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" stroked="f">
                <v:textbox style="mso-fit-shape-to-text:t">
                  <w:txbxContent>
                    <w:p w14:paraId="34E95827" w14:textId="42E7EED2" w:rsidR="00BC141D" w:rsidRPr="007D23B4" w:rsidRDefault="00BC141D">
                      <w:pPr>
                        <w:rPr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 w:rsidRPr="007D23B4">
                        <w:rPr>
                          <w:b/>
                          <w:bCs/>
                          <w:color w:val="002060"/>
                          <w:sz w:val="40"/>
                          <w:szCs w:val="40"/>
                        </w:rPr>
                        <w:t>Geographic Distribution of Awards from Select Federal Programs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A6CD2" w:rsidSect="00DE54AD">
      <w:head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8F899" w14:textId="77777777" w:rsidR="00DE54AD" w:rsidRDefault="00DE54AD" w:rsidP="0025697A">
      <w:pPr>
        <w:spacing w:after="0" w:line="240" w:lineRule="auto"/>
      </w:pPr>
      <w:r>
        <w:separator/>
      </w:r>
    </w:p>
  </w:endnote>
  <w:endnote w:type="continuationSeparator" w:id="0">
    <w:p w14:paraId="7F55FEAC" w14:textId="77777777" w:rsidR="00DE54AD" w:rsidRDefault="00DE54AD" w:rsidP="0025697A">
      <w:pPr>
        <w:spacing w:after="0" w:line="240" w:lineRule="auto"/>
      </w:pPr>
      <w:r>
        <w:continuationSeparator/>
      </w:r>
    </w:p>
  </w:endnote>
  <w:endnote w:type="continuationNotice" w:id="1">
    <w:p w14:paraId="33F61EE3" w14:textId="77777777" w:rsidR="00DE54AD" w:rsidRDefault="00DE54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 Black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012F" w14:textId="77777777" w:rsidR="00DE54AD" w:rsidRDefault="00DE54AD" w:rsidP="0025697A">
      <w:pPr>
        <w:spacing w:after="0" w:line="240" w:lineRule="auto"/>
      </w:pPr>
      <w:r>
        <w:separator/>
      </w:r>
    </w:p>
  </w:footnote>
  <w:footnote w:type="continuationSeparator" w:id="0">
    <w:p w14:paraId="1BDD2689" w14:textId="77777777" w:rsidR="00DE54AD" w:rsidRDefault="00DE54AD" w:rsidP="0025697A">
      <w:pPr>
        <w:spacing w:after="0" w:line="240" w:lineRule="auto"/>
      </w:pPr>
      <w:r>
        <w:continuationSeparator/>
      </w:r>
    </w:p>
  </w:footnote>
  <w:footnote w:type="continuationNotice" w:id="1">
    <w:p w14:paraId="6886BA6C" w14:textId="77777777" w:rsidR="00DE54AD" w:rsidRDefault="00DE54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1BF6" w14:textId="42FCBB20" w:rsidR="0025697A" w:rsidRDefault="0025697A" w:rsidP="0025697A">
    <w:pPr>
      <w:pStyle w:val="Header"/>
      <w:ind w:hanging="450"/>
    </w:pPr>
    <w:r w:rsidRPr="0025697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3C2BCC" wp14:editId="74A39CC7">
              <wp:simplePos x="0" y="0"/>
              <wp:positionH relativeFrom="column">
                <wp:posOffset>400050</wp:posOffset>
              </wp:positionH>
              <wp:positionV relativeFrom="paragraph">
                <wp:posOffset>234950</wp:posOffset>
              </wp:positionV>
              <wp:extent cx="6606540" cy="749300"/>
              <wp:effectExtent l="0" t="0" r="0" b="0"/>
              <wp:wrapNone/>
              <wp:docPr id="2" name="Rectangle 2">
                <a:extLst xmlns:a="http://schemas.openxmlformats.org/drawingml/2006/main">
                  <a:ext uri="{FF2B5EF4-FFF2-40B4-BE49-F238E27FC236}">
                    <a16:creationId xmlns:a16="http://schemas.microsoft.com/office/drawing/2014/main" id="{93EBF385-1F97-672E-C88B-0B78F2A113EB}"/>
                  </a:ext>
                </a:extLst>
              </wp:docPr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>
                      <a:xfrm>
                        <a:off x="0" y="0"/>
                        <a:ext cx="6606540" cy="749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D340AB" w14:textId="77777777" w:rsidR="0025697A" w:rsidRDefault="0025697A" w:rsidP="0025697A">
                          <w:pPr>
                            <w:spacing w:line="216" w:lineRule="auto"/>
                            <w:jc w:val="center"/>
                            <w:textAlignment w:val="baseline"/>
                            <w:rPr>
                              <w:rFonts w:ascii="Source Sans Pro Black" w:eastAsia="Times New Roman" w:hAnsi="Source Sans Pro Black" w:cs="Segoe UI"/>
                              <w:color w:val="2F5496"/>
                              <w:kern w:val="24"/>
                              <w:sz w:val="40"/>
                              <w:szCs w:val="40"/>
                              <w14:ligatures w14:val="none"/>
                            </w:rPr>
                          </w:pPr>
                          <w:r>
                            <w:rPr>
                              <w:rFonts w:ascii="Source Sans Pro Black" w:eastAsia="Times New Roman" w:hAnsi="Source Sans Pro Black" w:cs="Segoe UI"/>
                              <w:color w:val="2F5496"/>
                              <w:kern w:val="24"/>
                              <w:sz w:val="40"/>
                              <w:szCs w:val="40"/>
                            </w:rPr>
                            <w:t>SEDE – State Economic Development Executives</w:t>
                          </w:r>
                          <w:r>
                            <w:rPr>
                              <w:rFonts w:eastAsia="Times New Roman" w:cstheme="majorBidi"/>
                              <w:color w:val="000000" w:themeColor="text1"/>
                              <w:kern w:val="24"/>
                            </w:rPr>
                            <w:br/>
                          </w:r>
                          <w:r>
                            <w:rPr>
                              <w:rFonts w:ascii="Source Sans Pro" w:eastAsia="Times New Roman" w:hAnsi="Source Sans Pro" w:cs="Segoe UI"/>
                              <w:color w:val="ED7D31"/>
                              <w:kern w:val="24"/>
                              <w:sz w:val="32"/>
                              <w:szCs w:val="32"/>
                            </w:rPr>
                            <w:t>The Role of States in the CHIPS Act Ecosystem</w:t>
                          </w:r>
                        </w:p>
                      </w:txbxContent>
                    </wps:txbx>
                    <wps:bodyPr vert="horz" lIns="91440" tIns="45720" rIns="91440" bIns="45720" rtlCol="0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3C2BCC" id="Rectangle 2" o:spid="_x0000_s1028" style="position:absolute;margin-left:31.5pt;margin-top:18.5pt;width:520.2pt;height:5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" filled="f" stroked="f">
              <o:lock v:ext="edit" grouping="t"/>
              <v:textbox>
                <w:txbxContent>
                  <w:p w14:paraId="7AD340AB" w14:textId="77777777" w:rsidR="0025697A" w:rsidRDefault="0025697A" w:rsidP="0025697A">
                    <w:pPr>
                      <w:spacing w:line="216" w:lineRule="auto"/>
                      <w:jc w:val="center"/>
                      <w:textAlignment w:val="baseline"/>
                      <w:rPr>
                        <w:rFonts w:ascii="Source Sans Pro Black" w:eastAsia="Times New Roman" w:hAnsi="Source Sans Pro Black" w:cs="Segoe UI"/>
                        <w:color w:val="2F5496"/>
                        <w:kern w:val="24"/>
                        <w:sz w:val="40"/>
                        <w:szCs w:val="40"/>
                        <w14:ligatures w14:val="none"/>
                      </w:rPr>
                    </w:pPr>
                    <w:r>
                      <w:rPr>
                        <w:rFonts w:ascii="Source Sans Pro Black" w:eastAsia="Times New Roman" w:hAnsi="Source Sans Pro Black" w:cs="Segoe UI"/>
                        <w:color w:val="2F5496"/>
                        <w:kern w:val="24"/>
                        <w:sz w:val="40"/>
                        <w:szCs w:val="40"/>
                      </w:rPr>
                      <w:t>SEDE – State Economic Development Executives</w:t>
                    </w:r>
                    <w:r>
                      <w:rPr>
                        <w:rFonts w:eastAsia="Times New Roman" w:cstheme="majorBidi"/>
                        <w:color w:val="000000" w:themeColor="text1"/>
                        <w:kern w:val="24"/>
                      </w:rPr>
                      <w:br/>
                    </w:r>
                    <w:r>
                      <w:rPr>
                        <w:rFonts w:ascii="Source Sans Pro" w:eastAsia="Times New Roman" w:hAnsi="Source Sans Pro" w:cs="Segoe UI"/>
                        <w:color w:val="ED7D31"/>
                        <w:kern w:val="24"/>
                        <w:sz w:val="32"/>
                        <w:szCs w:val="32"/>
                      </w:rPr>
                      <w:t>The Role of States in the CHIPS Act Ecosystem</w:t>
                    </w:r>
                  </w:p>
                </w:txbxContent>
              </v:textbox>
            </v:rect>
          </w:pict>
        </mc:Fallback>
      </mc:AlternateContent>
    </w:r>
    <w:r w:rsidRPr="0025697A">
      <w:rPr>
        <w:noProof/>
      </w:rPr>
      <w:drawing>
        <wp:inline distT="0" distB="0" distL="0" distR="0" wp14:anchorId="0E52F107" wp14:editId="113011FD">
          <wp:extent cx="981710" cy="847090"/>
          <wp:effectExtent l="0" t="0" r="8890" b="0"/>
          <wp:docPr id="638944972" name="Picture 9">
            <a:extLst xmlns:a="http://schemas.openxmlformats.org/drawingml/2006/main">
              <a:ext uri="{FF2B5EF4-FFF2-40B4-BE49-F238E27FC236}">
                <a16:creationId xmlns:a16="http://schemas.microsoft.com/office/drawing/2014/main" id="{DAE96E5B-08BF-F712-B048-1990089E3C2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phic 2">
                    <a:extLst>
                      <a:ext uri="{FF2B5EF4-FFF2-40B4-BE49-F238E27FC236}">
                        <a16:creationId xmlns:a16="http://schemas.microsoft.com/office/drawing/2014/main" id="{DAE96E5B-08BF-F712-B048-1990089E3C2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71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2B0"/>
    <w:multiLevelType w:val="hybridMultilevel"/>
    <w:tmpl w:val="3D52DB1E"/>
    <w:lvl w:ilvl="0" w:tplc="C99C0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C4C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4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9AF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6A9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F27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E7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C6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6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816270C"/>
    <w:multiLevelType w:val="hybridMultilevel"/>
    <w:tmpl w:val="4B00C86C"/>
    <w:lvl w:ilvl="0" w:tplc="8432D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829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25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46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00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0E8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27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C2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83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A607C"/>
    <w:multiLevelType w:val="hybridMultilevel"/>
    <w:tmpl w:val="647A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423906">
    <w:abstractNumId w:val="0"/>
  </w:num>
  <w:num w:numId="2" w16cid:durableId="720904099">
    <w:abstractNumId w:val="1"/>
  </w:num>
  <w:num w:numId="3" w16cid:durableId="222563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97A"/>
    <w:rsid w:val="000139AD"/>
    <w:rsid w:val="000214B8"/>
    <w:rsid w:val="00050D30"/>
    <w:rsid w:val="00057D00"/>
    <w:rsid w:val="00071BF6"/>
    <w:rsid w:val="00096BFC"/>
    <w:rsid w:val="000A6148"/>
    <w:rsid w:val="000C20BF"/>
    <w:rsid w:val="000F691F"/>
    <w:rsid w:val="00104214"/>
    <w:rsid w:val="00153272"/>
    <w:rsid w:val="0017543B"/>
    <w:rsid w:val="0017618C"/>
    <w:rsid w:val="001A13C3"/>
    <w:rsid w:val="001E683B"/>
    <w:rsid w:val="00200599"/>
    <w:rsid w:val="002179E5"/>
    <w:rsid w:val="0023124A"/>
    <w:rsid w:val="002316BF"/>
    <w:rsid w:val="0025697A"/>
    <w:rsid w:val="002854CE"/>
    <w:rsid w:val="002B3E7F"/>
    <w:rsid w:val="002C16C5"/>
    <w:rsid w:val="002E6D13"/>
    <w:rsid w:val="00303F23"/>
    <w:rsid w:val="00314B34"/>
    <w:rsid w:val="00372584"/>
    <w:rsid w:val="00375CAB"/>
    <w:rsid w:val="00380189"/>
    <w:rsid w:val="003A6CD2"/>
    <w:rsid w:val="003A7F8E"/>
    <w:rsid w:val="003B077E"/>
    <w:rsid w:val="003C17FB"/>
    <w:rsid w:val="003F0C7D"/>
    <w:rsid w:val="003F37C0"/>
    <w:rsid w:val="00444A6B"/>
    <w:rsid w:val="00466498"/>
    <w:rsid w:val="00493701"/>
    <w:rsid w:val="004B71CD"/>
    <w:rsid w:val="004E5F0E"/>
    <w:rsid w:val="004E7DB2"/>
    <w:rsid w:val="004F3D77"/>
    <w:rsid w:val="00506CC5"/>
    <w:rsid w:val="0050705F"/>
    <w:rsid w:val="00526970"/>
    <w:rsid w:val="0054097B"/>
    <w:rsid w:val="00541638"/>
    <w:rsid w:val="00593108"/>
    <w:rsid w:val="005B0A04"/>
    <w:rsid w:val="00606738"/>
    <w:rsid w:val="00644063"/>
    <w:rsid w:val="00655526"/>
    <w:rsid w:val="006B4497"/>
    <w:rsid w:val="006B5B65"/>
    <w:rsid w:val="006E5375"/>
    <w:rsid w:val="006F724A"/>
    <w:rsid w:val="0072237A"/>
    <w:rsid w:val="00792ECC"/>
    <w:rsid w:val="007B2F70"/>
    <w:rsid w:val="007B5D81"/>
    <w:rsid w:val="007C25D9"/>
    <w:rsid w:val="007D23B4"/>
    <w:rsid w:val="007F6111"/>
    <w:rsid w:val="00801D19"/>
    <w:rsid w:val="008072B4"/>
    <w:rsid w:val="008B79BA"/>
    <w:rsid w:val="008C1251"/>
    <w:rsid w:val="008C23AF"/>
    <w:rsid w:val="008D05AF"/>
    <w:rsid w:val="008D2B8A"/>
    <w:rsid w:val="008D2E0D"/>
    <w:rsid w:val="008E4A7D"/>
    <w:rsid w:val="008F2F33"/>
    <w:rsid w:val="00906992"/>
    <w:rsid w:val="009344F3"/>
    <w:rsid w:val="0094276B"/>
    <w:rsid w:val="00945A3C"/>
    <w:rsid w:val="009A037A"/>
    <w:rsid w:val="009D2016"/>
    <w:rsid w:val="00A31B1B"/>
    <w:rsid w:val="00A34DE9"/>
    <w:rsid w:val="00A47CEE"/>
    <w:rsid w:val="00A66B0A"/>
    <w:rsid w:val="00A9559F"/>
    <w:rsid w:val="00B02417"/>
    <w:rsid w:val="00B1685A"/>
    <w:rsid w:val="00B22CE3"/>
    <w:rsid w:val="00B45E40"/>
    <w:rsid w:val="00B82333"/>
    <w:rsid w:val="00BB3EF1"/>
    <w:rsid w:val="00BC141D"/>
    <w:rsid w:val="00BE1238"/>
    <w:rsid w:val="00BE5648"/>
    <w:rsid w:val="00BF7D7A"/>
    <w:rsid w:val="00C92B55"/>
    <w:rsid w:val="00CA4350"/>
    <w:rsid w:val="00CE6829"/>
    <w:rsid w:val="00D5474B"/>
    <w:rsid w:val="00D72279"/>
    <w:rsid w:val="00D752B7"/>
    <w:rsid w:val="00D94F00"/>
    <w:rsid w:val="00DD2508"/>
    <w:rsid w:val="00DE54AD"/>
    <w:rsid w:val="00E01E90"/>
    <w:rsid w:val="00E03C7E"/>
    <w:rsid w:val="00E910C0"/>
    <w:rsid w:val="00EB0E59"/>
    <w:rsid w:val="00EB3B8F"/>
    <w:rsid w:val="00EF474F"/>
    <w:rsid w:val="00EF76C6"/>
    <w:rsid w:val="00F06560"/>
    <w:rsid w:val="00F2340C"/>
    <w:rsid w:val="00F26F30"/>
    <w:rsid w:val="00F32A28"/>
    <w:rsid w:val="00F40659"/>
    <w:rsid w:val="00F53386"/>
    <w:rsid w:val="00F6465F"/>
    <w:rsid w:val="00F7229F"/>
    <w:rsid w:val="00F806B9"/>
    <w:rsid w:val="00F8753B"/>
    <w:rsid w:val="00FA1311"/>
    <w:rsid w:val="00FA22AB"/>
    <w:rsid w:val="00FA4A24"/>
    <w:rsid w:val="00FB5194"/>
    <w:rsid w:val="00FF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9CDD0D"/>
  <w15:chartTrackingRefBased/>
  <w15:docId w15:val="{9BE3AB67-9A5B-4A83-9420-B5BF43B3E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697A"/>
  </w:style>
  <w:style w:type="paragraph" w:styleId="Footer">
    <w:name w:val="footer"/>
    <w:basedOn w:val="Normal"/>
    <w:link w:val="FooterChar"/>
    <w:uiPriority w:val="99"/>
    <w:unhideWhenUsed/>
    <w:rsid w:val="00256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697A"/>
  </w:style>
  <w:style w:type="paragraph" w:styleId="ListParagraph">
    <w:name w:val="List Paragraph"/>
    <w:basedOn w:val="Normal"/>
    <w:uiPriority w:val="34"/>
    <w:qFormat/>
    <w:rsid w:val="00792ECC"/>
    <w:pPr>
      <w:ind w:left="720"/>
      <w:contextualSpacing/>
    </w:pPr>
  </w:style>
  <w:style w:type="character" w:customStyle="1" w:styleId="normaltextrun">
    <w:name w:val="normaltextrun"/>
    <w:basedOn w:val="DefaultParagraphFont"/>
    <w:rsid w:val="00B22CE3"/>
  </w:style>
  <w:style w:type="character" w:customStyle="1" w:styleId="scxp217977965">
    <w:name w:val="scxp217977965"/>
    <w:basedOn w:val="DefaultParagraphFont"/>
    <w:rsid w:val="00B22CE3"/>
  </w:style>
  <w:style w:type="character" w:customStyle="1" w:styleId="eop">
    <w:name w:val="eop"/>
    <w:basedOn w:val="DefaultParagraphFont"/>
    <w:rsid w:val="00B22CE3"/>
  </w:style>
  <w:style w:type="character" w:styleId="Hyperlink">
    <w:name w:val="Hyperlink"/>
    <w:basedOn w:val="DefaultParagraphFont"/>
    <w:uiPriority w:val="99"/>
    <w:unhideWhenUsed/>
    <w:rsid w:val="008F2F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2F3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B3E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70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55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81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4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892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496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100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476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6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hyperlink" Target="https://public.tableau.com/app/profile/crec/viz/InnovationAwards/InnovationAwardsMa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19" Type="http://schemas.openxmlformats.org/officeDocument/2006/relationships/hyperlink" Target="https://public.tableau.com/app/profile/crec/viz/InnovationAwards/InnovationAwardsMa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ab5d-c363-4cb9-b177-8b68990486e8" xsi:nil="true"/>
    <Notes xmlns="03dfb928-5554-4a87-8e9a-edea6c8e3105" xsi:nil="true"/>
    <lcf76f155ced4ddcb4097134ff3c332f xmlns="03dfb928-5554-4a87-8e9a-edea6c8e31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FC962BD627F4EA76B28DDC6E46AD9" ma:contentTypeVersion="19" ma:contentTypeDescription="Create a new document." ma:contentTypeScope="" ma:versionID="98f7814d9b3f7d69998abb97e8faa05e">
  <xsd:schema xmlns:xsd="http://www.w3.org/2001/XMLSchema" xmlns:xs="http://www.w3.org/2001/XMLSchema" xmlns:p="http://schemas.microsoft.com/office/2006/metadata/properties" xmlns:ns2="03dfb928-5554-4a87-8e9a-edea6c8e3105" xmlns:ns3="d876ab5d-c363-4cb9-b177-8b68990486e8" targetNamespace="http://schemas.microsoft.com/office/2006/metadata/properties" ma:root="true" ma:fieldsID="7a1f73ef7e3d4d53f5353fcaa79f08f2" ns2:_="" ns3:_="">
    <xsd:import namespace="03dfb928-5554-4a87-8e9a-edea6c8e3105"/>
    <xsd:import namespace="d876ab5d-c363-4cb9-b177-8b6899048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Not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b928-5554-4a87-8e9a-edea6c8e3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b9d03e-f63d-43c7-9a43-349d0cf1a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4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ab5d-c363-4cb9-b177-8b6899048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f986b7-49b9-4d1a-ab3f-e07ca83f5583}" ma:internalName="TaxCatchAll" ma:showField="CatchAllData" ma:web="d876ab5d-c363-4cb9-b177-8b6899048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787628-34A6-4BF1-9A34-A7C7C6C8A291}">
  <ds:schemaRefs>
    <ds:schemaRef ds:uri="http://schemas.microsoft.com/office/2006/metadata/properties"/>
    <ds:schemaRef ds:uri="http://schemas.microsoft.com/office/infopath/2007/PartnerControls"/>
    <ds:schemaRef ds:uri="d876ab5d-c363-4cb9-b177-8b68990486e8"/>
    <ds:schemaRef ds:uri="03dfb928-5554-4a87-8e9a-edea6c8e3105"/>
  </ds:schemaRefs>
</ds:datastoreItem>
</file>

<file path=customXml/itemProps2.xml><?xml version="1.0" encoding="utf-8"?>
<ds:datastoreItem xmlns:ds="http://schemas.openxmlformats.org/officeDocument/2006/customXml" ds:itemID="{78B8B13B-D958-4126-ADD7-8ACEBDAA5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A7AFF-0EAE-4BD0-8D12-A5C3F8147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b928-5554-4a87-8e9a-edea6c8e3105"/>
    <ds:schemaRef ds:uri="d876ab5d-c363-4cb9-b177-8b6899048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Isaacson</dc:creator>
  <cp:keywords/>
  <dc:description/>
  <cp:lastModifiedBy>Allison Ulaky</cp:lastModifiedBy>
  <cp:revision>100</cp:revision>
  <dcterms:created xsi:type="dcterms:W3CDTF">2024-01-20T13:31:00Z</dcterms:created>
  <dcterms:modified xsi:type="dcterms:W3CDTF">2024-01-25T14:02:00Z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0x010100BFFFC962BD627F4EA76B28DDC6E46AD9</vt:lpwstr>
  </property>
  <property fmtid="{D5CDD505-2E9C-101B-9397-08002B2CF9AE}" pid="3" name="MediaServiceImageTags">
    <vt:lpwstr/>
  </property>
</Properties>
</file>